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CD" w:rsidRPr="004C7755" w:rsidRDefault="00AE7ACD" w:rsidP="004C7755">
      <w:pPr>
        <w:shd w:val="clear" w:color="auto" w:fill="FFFFFF"/>
        <w:spacing w:line="5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реформе контрольно-надзорной деятельности для органов местного самоуправления</w:t>
      </w:r>
    </w:p>
    <w:p w:rsidR="0067250B" w:rsidRPr="004C7755" w:rsidRDefault="0067250B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250B" w:rsidRPr="004C7755" w:rsidRDefault="00AE7ACD" w:rsidP="004C77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67250B"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связи с </w:t>
      </w:r>
      <w:proofErr w:type="gramStart"/>
      <w:r w:rsidR="0067250B"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проводимой </w:t>
      </w: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7250B"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масштабной</w:t>
      </w:r>
      <w:proofErr w:type="gramEnd"/>
      <w:r w:rsidR="0067250B"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реформой</w:t>
      </w: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сферы контрольно-надзорной деятельности 31.07.2020 </w:t>
      </w:r>
      <w:r w:rsidR="0067250B"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</w:t>
      </w:r>
      <w:r w:rsidR="0067250B"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принят Федеральный закон от </w:t>
      </w: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248-ФЗ</w:t>
      </w:r>
      <w:r w:rsidR="0067250B"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№»О государственном контроле (надзоре)  и муниципальном контроле в Российской Федерации»</w:t>
      </w: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устанавливающий новый порядок организации и осуществления государственного и муниципального контроля. </w:t>
      </w:r>
    </w:p>
    <w:p w:rsidR="0067250B" w:rsidRPr="004C7755" w:rsidRDefault="00AE7ACD" w:rsidP="004C77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государственным и муниципальным контролем (надзором) в настоящее время понимается деятельность контрольных (надзорных) органов, целью которой является предупреждение, выявление и пресечение нарушений обязательных требований. </w:t>
      </w:r>
    </w:p>
    <w:p w:rsidR="00AE7ACD" w:rsidRPr="004C7755" w:rsidRDefault="0067250B" w:rsidP="004C77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д</w:t>
      </w:r>
      <w:r w:rsidR="00AE7ACD"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остигается это за счет профилактики нарушений, оценки соблюдения гражданами и организациями обязательных требований, выявления нарушений, их пресечения и устранения последствий допущенных нарушений.</w:t>
      </w:r>
    </w:p>
    <w:p w:rsidR="0067250B" w:rsidRPr="004C7755" w:rsidRDefault="0067250B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Одним из новшеств </w:t>
      </w:r>
      <w:proofErr w:type="gramStart"/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закона  является</w:t>
      </w:r>
      <w:proofErr w:type="gramEnd"/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то, что </w:t>
      </w:r>
      <w:r w:rsidR="00AE7ACD"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качестве контролируемых лиц признаются не только юридические лица и индивидуальные предприниматели, но и граждане и организации во всех сферах правоотношений, а не только в сфере предпринимательской деятельности. </w:t>
      </w:r>
    </w:p>
    <w:p w:rsidR="00AE7ACD" w:rsidRPr="004C7755" w:rsidRDefault="00AE7ACD" w:rsidP="004C77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Положения данного федерального закона применяются к организации и осуществлению контроля за деятельностью органов государственной власти, не связанной с осуществлением ими властных полномочий, организации и осуществлению контроля за деятельностью органов местного самоуправления, за исключением деятельности, осуществляемой ими при решении вопросов местного значения, осуществления полномочий по решению указанных вопросов, иных полномочий и реализации прав, закрепленных за ними в соответствии с законодательством, если осуществление указанного контроля предусмотрено федеральными законами.</w:t>
      </w:r>
    </w:p>
    <w:p w:rsidR="00AE7ACD" w:rsidRPr="004C7755" w:rsidRDefault="00AE7ACD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 законе указан исчерпывающий перечень видов деятельности (например, такие как оперативно-розыскная деятельность, дознание, предварительное следствие, деятельность органов прокуратуры), которые к государственному контролю (надзору), муниципальному контролю не относятся.</w:t>
      </w:r>
    </w:p>
    <w:p w:rsidR="00AE7ACD" w:rsidRPr="004C7755" w:rsidRDefault="0067250B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указанному </w:t>
      </w:r>
      <w:r w:rsidR="00AE7ACD"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</w:t>
      </w: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AE7ACD"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предусматрива</w:t>
      </w: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ются </w:t>
      </w:r>
      <w:r w:rsidR="00AE7ACD"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способы контроля:</w:t>
      </w:r>
    </w:p>
    <w:p w:rsidR="00AE7ACD" w:rsidRPr="004C7755" w:rsidRDefault="00AE7ACD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выездное обследование (визуальное обследование по месту нахождения (ведения деятельности) организации, гражданина, объекта контроля путем осмотра общедоступных производственных объектов без уведомления контролируемого лица);</w:t>
      </w:r>
    </w:p>
    <w:p w:rsidR="00AE7ACD" w:rsidRPr="004C7755" w:rsidRDefault="00AE7ACD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мониторинговую закупку (закупка товара или заказ работ/услуг для направления на испытание, экспертизу, исследование для проверки соответствия требованиям к безопасности и (или) качеству);</w:t>
      </w:r>
    </w:p>
    <w:p w:rsidR="00AE7ACD" w:rsidRPr="004C7755" w:rsidRDefault="00AE7ACD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выборочный контроль (отбор образцов продукции (товаров) по месту их хранения и (или) реализации с целью подтверждения их соответствия обязательным требованиям к безопасности и (или) качеству);</w:t>
      </w:r>
    </w:p>
    <w:p w:rsidR="00AE7ACD" w:rsidRPr="004C7755" w:rsidRDefault="00AE7ACD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инспекционный визит (визит должностного лица контролирующего органа по месту нахождения (осуществления деятельности) контролируемого лица, в ходе которого осуществляется осмотр, опрос, получение объяснений, инструментальное обследование и истребование документов).</w:t>
      </w:r>
    </w:p>
    <w:p w:rsidR="00AE7ACD" w:rsidRPr="004C7755" w:rsidRDefault="00AE7ACD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Инспекционный визит и выездную проверку можно будет проводить с использованием средств дистанционного взаимодействия, в том числе посредством аудио- или видеосвязи.</w:t>
      </w:r>
    </w:p>
    <w:p w:rsidR="00AE7ACD" w:rsidRPr="004C7755" w:rsidRDefault="0067250B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новому Закону п</w:t>
      </w:r>
      <w:r w:rsidR="00AE7ACD"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родолжительность проверок будет составлять </w:t>
      </w: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gramStart"/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  рабочих</w:t>
      </w:r>
      <w:proofErr w:type="gramEnd"/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дней, как сейчас,  а </w:t>
      </w:r>
      <w:r w:rsidR="00AE7ACD"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максимум 10 рабочих дней, что в два раза меньше, чем сейчас.</w:t>
      </w:r>
    </w:p>
    <w:p w:rsidR="0067250B" w:rsidRPr="004C7755" w:rsidRDefault="00AE7ACD" w:rsidP="004C77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Положения о видах регионального и муниципального контролей на основе этого закона должны быть </w:t>
      </w:r>
      <w:proofErr w:type="gramStart"/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приняты </w:t>
      </w:r>
      <w:r w:rsidR="0067250B"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представительными</w:t>
      </w:r>
      <w:proofErr w:type="gramEnd"/>
      <w:r w:rsidR="0067250B"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органами местного самоуправления, т.е. Думами поселений, </w:t>
      </w: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 01.01.2022. </w:t>
      </w:r>
    </w:p>
    <w:p w:rsidR="00AE7ACD" w:rsidRPr="004C7755" w:rsidRDefault="00AE7ACD" w:rsidP="004C77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действия контролирующих органов по проведению контрольно-надзорных мероприятий будут отражаться в информационной системе. Для этого с 01.07.2021 созданы такие ресурсы, включая Единый реестр видов государственного и муниципального контроля (надзора) (будет сформирован до 2022 года); Единый реестр контрольных (надзорных) ме</w:t>
      </w:r>
      <w:r w:rsidR="0067250B"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роприятий</w:t>
      </w: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Информационная система досудебного обжалования; Реестр заключений о подтверждении соблюдения обязательных требований; Информационные системы контрольных (надзорных) органов.</w:t>
      </w:r>
    </w:p>
    <w:p w:rsidR="0067250B" w:rsidRPr="004C7755" w:rsidRDefault="00AE7ACD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этому лица, в отношении которых проводятся проверки, смогут отследить правомерность их проведения, а также получить оперативный доступ ко всем необходимым документам и сведениям.</w:t>
      </w:r>
      <w:r w:rsidR="0067250B"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Таим </w:t>
      </w:r>
      <w:proofErr w:type="gramStart"/>
      <w:r w:rsidR="0067250B"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образом,  на</w:t>
      </w:r>
      <w:proofErr w:type="gramEnd"/>
      <w:r w:rsidR="0067250B"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практике  обеспечивается реализация  принципов государственного  контроля (надзора), муниципального контроля предусмотренных главой 2 № 248-ФЗ, в том числе охрана прав и законных интересов, уважении достоинства личности, деловой репутации контролируемых лиц. </w:t>
      </w:r>
    </w:p>
    <w:p w:rsidR="00AE7ACD" w:rsidRPr="004C7755" w:rsidRDefault="00AE7ACD" w:rsidP="004C77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определяет права и обязанности контролеров и лиц, в отношении которых проводятся проверки. Цель закона – устранение недостатков действующих норм, регулирующих сферу проверок, а также снижение количества проверок бизнеса в качестве наиболее затратного способа контроля.</w:t>
      </w:r>
    </w:p>
    <w:p w:rsidR="00AE7ACD" w:rsidRPr="004C7755" w:rsidRDefault="00AE7ACD" w:rsidP="004C77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Контрольно-надзорные органы будут составлять документы в электронной форме и заверять их усиленной квалифицированной электронной подписью. Сообщать компаниям и ИП о своих действиях и решениях органы смогут, например, через Единый портал </w:t>
      </w:r>
      <w:proofErr w:type="spellStart"/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госуслуг</w:t>
      </w:r>
      <w:proofErr w:type="spellEnd"/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 этом до 31 декабря 2023 года направлять компаниям и ИП документы и сведения органы будут вправе на бумаге, если, например, электронная связь невозможна. Направлять в адрес органов документы нужно в электронном виде. До 31 декабря 2023 года документооборот возможен на бумаге, если это будет предусмотрено положением о виде муниципального контроля.</w:t>
      </w:r>
    </w:p>
    <w:p w:rsidR="00AE7ACD" w:rsidRPr="004C7755" w:rsidRDefault="00AE7ACD" w:rsidP="004C77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этом важным нововведением является невозможность проведения контрольного (надзорного) мероприятия, которое не включено в Единый реестр контрольных (надзорных) мероприятий. Нарушение этого правила будет считаться грубым нарушением требований к организации и осуществлению государственного контроля (надзора), муниципального контроля, которое послужит основанием для отмены соответствующего решения, принятого по результатам такого контрольного (надзорного) мероприятия.</w:t>
      </w:r>
    </w:p>
    <w:p w:rsidR="00AE7ACD" w:rsidRPr="004C7755" w:rsidRDefault="00AE7ACD" w:rsidP="004C77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</w:t>
      </w:r>
      <w:proofErr w:type="gramStart"/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закону</w:t>
      </w:r>
      <w:proofErr w:type="gramEnd"/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формирование плана проведения плановых контрольных (надзорных) мероприятий в едином реестре контрольных (надзорных) мероприятий может осуществляться со дня утверждения положения о виде контроля.</w:t>
      </w:r>
    </w:p>
    <w:p w:rsidR="00AE7ACD" w:rsidRPr="004C7755" w:rsidRDefault="00AE7ACD" w:rsidP="004C77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части формирования нормативной правовой базы следует понимать, что закон разграничивает полномочия органов государственной власти РФ, органов государственной власти субъектов РФ и органов местного самоуправления в сфере государственного и муниципального контроля (надзора). Кроме того, полномочия органов местного самоуправления в области муниципального контроля определены в статье 6 вышеуказанного Закона. К ним отнесены:</w:t>
      </w:r>
    </w:p>
    <w:p w:rsidR="00AE7ACD" w:rsidRPr="004C7755" w:rsidRDefault="00AE7ACD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AE7ACD" w:rsidRPr="004C7755" w:rsidRDefault="00AE7ACD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организация и осуществление муниципального контроля на территории муниципального образования;</w:t>
      </w:r>
    </w:p>
    <w:p w:rsidR="00AE7ACD" w:rsidRPr="004C7755" w:rsidRDefault="00AE7ACD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иные полномочия в соответствии с настоящим Федеральным законом, другими федеральными законами.</w:t>
      </w:r>
    </w:p>
    <w:p w:rsidR="00AE7ACD" w:rsidRPr="004C7755" w:rsidRDefault="00AE7ACD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поселений, муниципальных районов, городских округов осуществляется в пределах установленного перечня вопросов местного значения.</w:t>
      </w:r>
    </w:p>
    <w:p w:rsidR="00AE7ACD" w:rsidRPr="004C7755" w:rsidRDefault="00AE7ACD" w:rsidP="004C77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органов местного самоуправления, наделенных полномочиями по осуществлению муниципального контроля, установление их организационной структуры, полномочий,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актами.</w:t>
      </w:r>
    </w:p>
    <w:p w:rsidR="00AE7ACD" w:rsidRPr="004C7755" w:rsidRDefault="00AE7ACD" w:rsidP="004C77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организации и осуществления муниципального контроля устанавливается положением о виде муниципального контроля, утверждаемым представительным органом муниципального образования.</w:t>
      </w:r>
    </w:p>
    <w:p w:rsidR="00AE7ACD" w:rsidRPr="004C7755" w:rsidRDefault="00AE7ACD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(надзора), видов муниципального контроля. Такие требования могут быть установлены Правительством Российской </w:t>
      </w: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Федерации (следует отметить, что такие документы в настоящее время отсутствуют).</w:t>
      </w:r>
    </w:p>
    <w:p w:rsidR="00AE7ACD" w:rsidRPr="004C7755" w:rsidRDefault="00AE7ACD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Федеральные законы о видах контроля могут устанавливать положения, которые в соответствии с анализируемым федеральным законом должны содержаться в положении о виде контроля.</w:t>
      </w:r>
    </w:p>
    <w:p w:rsidR="00AE7ACD" w:rsidRPr="004C7755" w:rsidRDefault="00AE7ACD" w:rsidP="004C77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Положением о виде контроля определяются:</w:t>
      </w:r>
    </w:p>
    <w:p w:rsidR="00AE7ACD" w:rsidRPr="004C7755" w:rsidRDefault="00AE7ACD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контрольные (надзорные) органы, уполномоченные на осуществление вида контроля;</w:t>
      </w:r>
    </w:p>
    <w:p w:rsidR="00AE7ACD" w:rsidRPr="004C7755" w:rsidRDefault="00AE7ACD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критерии отнесения объектов контроля к категориям риска причинения вреда (ущерба) в рамках осуществления вида контроля;</w:t>
      </w:r>
    </w:p>
    <w:p w:rsidR="00AE7ACD" w:rsidRPr="004C7755" w:rsidRDefault="00AE7ACD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перечень профилактических мероприятий в рамках осуществления вида контроля;</w:t>
      </w:r>
    </w:p>
    <w:p w:rsidR="00AE7ACD" w:rsidRPr="004C7755" w:rsidRDefault="00AE7ACD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виды контрольных (надзорных) мероприятий, проведение которых возможно в рамках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AE7ACD" w:rsidRPr="004C7755" w:rsidRDefault="00AE7ACD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виды и периодичность проведения плановых контрольных (надзорных) мероприятий для каждой категории риска, за исключением категории низкого риска;</w:t>
      </w:r>
    </w:p>
    <w:p w:rsidR="00AE7ACD" w:rsidRPr="004C7755" w:rsidRDefault="00AE7ACD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особенности оценки соблюдения лицензионных требований контролируемыми лицами, имеющими лицензию;</w:t>
      </w:r>
    </w:p>
    <w:p w:rsidR="00AE7ACD" w:rsidRPr="004C7755" w:rsidRDefault="00AE7ACD" w:rsidP="004C7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77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иные вопросы, регулирование которых в соответствии с настоящим Федеральным законом, а в случаях, установленных настоящим Федеральным законом, в соответствии с федеральными законами о видах контроля осуществляется положением о виде контроля.</w:t>
      </w:r>
    </w:p>
    <w:p w:rsidR="00AE7ACD" w:rsidRPr="00AE7ACD" w:rsidRDefault="00AE7ACD" w:rsidP="004C775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E7AC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966FD1" w:rsidRDefault="00966FD1" w:rsidP="004C7755">
      <w:pPr>
        <w:spacing w:after="0" w:line="240" w:lineRule="auto"/>
      </w:pPr>
    </w:p>
    <w:p w:rsidR="00E46C94" w:rsidRPr="00E46C94" w:rsidRDefault="00E46C94" w:rsidP="004C7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C94">
        <w:rPr>
          <w:rFonts w:ascii="Times New Roman" w:hAnsi="Times New Roman" w:cs="Times New Roman"/>
          <w:sz w:val="28"/>
          <w:szCs w:val="28"/>
        </w:rPr>
        <w:t>Прокуратура Усть-Удинского района</w:t>
      </w:r>
      <w:bookmarkStart w:id="0" w:name="_GoBack"/>
      <w:bookmarkEnd w:id="0"/>
      <w:r w:rsidRPr="00E46C9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46C94" w:rsidRPr="00E4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3E"/>
    <w:rsid w:val="00490415"/>
    <w:rsid w:val="004C7755"/>
    <w:rsid w:val="00556352"/>
    <w:rsid w:val="0067250B"/>
    <w:rsid w:val="00863D3E"/>
    <w:rsid w:val="00966FD1"/>
    <w:rsid w:val="00AE7ACD"/>
    <w:rsid w:val="00E46C94"/>
    <w:rsid w:val="00F2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C97D"/>
  <w15:docId w15:val="{74CF2496-40E7-45A0-A6AC-33233554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E7ACD"/>
  </w:style>
  <w:style w:type="character" w:customStyle="1" w:styleId="feeds-pagenavigationtooltip">
    <w:name w:val="feeds-page__navigation_tooltip"/>
    <w:basedOn w:val="a0"/>
    <w:rsid w:val="00AE7ACD"/>
  </w:style>
  <w:style w:type="paragraph" w:styleId="a3">
    <w:name w:val="Normal (Web)"/>
    <w:basedOn w:val="a"/>
    <w:uiPriority w:val="99"/>
    <w:semiHidden/>
    <w:unhideWhenUsed/>
    <w:rsid w:val="00AE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32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9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3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Пьянкова Мария Михайловна</cp:lastModifiedBy>
  <cp:revision>7</cp:revision>
  <dcterms:created xsi:type="dcterms:W3CDTF">2021-12-29T04:35:00Z</dcterms:created>
  <dcterms:modified xsi:type="dcterms:W3CDTF">2021-12-29T04:50:00Z</dcterms:modified>
</cp:coreProperties>
</file>